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241C" w:rsidRPr="00BE241C" w:rsidRDefault="00BE241C" w:rsidP="00BE241C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bookmarkStart w:id="0" w:name="_GoBack"/>
      <w:r w:rsidRPr="00BE241C">
        <w:rPr>
          <w:b/>
          <w:bCs/>
          <w:i/>
          <w:iCs/>
          <w:sz w:val="28"/>
          <w:szCs w:val="28"/>
        </w:rPr>
        <w:t>2.2. Отличие деятельности инженера и деятельности</w:t>
      </w:r>
    </w:p>
    <w:p w:rsidR="00BE241C" w:rsidRPr="00BE241C" w:rsidRDefault="00BE241C" w:rsidP="00BE241C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proofErr w:type="gramStart"/>
      <w:r w:rsidRPr="00BE241C">
        <w:rPr>
          <w:b/>
          <w:bCs/>
          <w:i/>
          <w:iCs/>
          <w:sz w:val="28"/>
          <w:szCs w:val="28"/>
        </w:rPr>
        <w:t>научно</w:t>
      </w:r>
      <w:proofErr w:type="gramEnd"/>
      <w:r w:rsidRPr="00BE241C">
        <w:rPr>
          <w:b/>
          <w:bCs/>
          <w:i/>
          <w:iCs/>
          <w:sz w:val="28"/>
          <w:szCs w:val="28"/>
        </w:rPr>
        <w:t>-технических работников</w:t>
      </w:r>
    </w:p>
    <w:p w:rsidR="00BE241C" w:rsidRPr="00BE241C" w:rsidRDefault="00BE241C" w:rsidP="00BE241C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E241C">
        <w:rPr>
          <w:sz w:val="28"/>
          <w:szCs w:val="28"/>
        </w:rPr>
        <w:t>Научная и инженерная деятельность противоположны в рамках </w:t>
      </w:r>
      <w:hyperlink r:id="rId4" w:tooltip="Диалектизмы" w:history="1">
        <w:r w:rsidRPr="00BE241C">
          <w:rPr>
            <w:rStyle w:val="a4"/>
            <w:color w:val="auto"/>
            <w:sz w:val="28"/>
            <w:szCs w:val="28"/>
            <w:u w:val="none"/>
          </w:rPr>
          <w:t>диалектических</w:t>
        </w:r>
      </w:hyperlink>
      <w:r w:rsidRPr="00BE241C">
        <w:rPr>
          <w:sz w:val="28"/>
          <w:szCs w:val="28"/>
        </w:rPr>
        <w:t> различий между теорией и практикой. Инженер – это практическая профессия; ученый преследует познавательные цели. Перед инженером всегда стоит конкретная задача: создать технический объект в течение ограниченного промежутка времени. Фактор времени и затрат – основные факторы, от которых отталкивается инженер при решении технической задачи.</w:t>
      </w:r>
    </w:p>
    <w:p w:rsidR="00BE241C" w:rsidRPr="00BE241C" w:rsidRDefault="00BE241C" w:rsidP="00BE241C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E241C">
        <w:rPr>
          <w:sz w:val="28"/>
          <w:szCs w:val="28"/>
        </w:rPr>
        <w:t>В отличие от науки, отрицательный результат в инженерной деятельности вообще лишен какого-либо смысла. Инженерная деятельность имеет смысл только в том случае, если ее результаты реализуются в общественной практике. Инженер несет ответственность за свои решения в течение всего времени эксплуатации технического объекта, вплоть до его замены более прогрессивным, что также входит в социальные функции инженера.</w:t>
      </w:r>
    </w:p>
    <w:p w:rsidR="00BE241C" w:rsidRPr="00BE241C" w:rsidRDefault="00BE241C" w:rsidP="00BE241C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E241C">
        <w:rPr>
          <w:sz w:val="28"/>
          <w:szCs w:val="28"/>
        </w:rPr>
        <w:t>Для решения проблемы идентификации инженера покажем связь его деятельности с деятельностью рабочих, а также особенности разделения труда этих двух основных субъектов совокупного работника сферы материально-технического производства.</w:t>
      </w:r>
    </w:p>
    <w:p w:rsidR="00BE241C" w:rsidRPr="00BE241C" w:rsidRDefault="00BE241C" w:rsidP="00BE241C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E241C">
        <w:rPr>
          <w:b/>
          <w:bCs/>
          <w:i/>
          <w:iCs/>
          <w:sz w:val="28"/>
          <w:szCs w:val="28"/>
        </w:rPr>
        <w:t>2.3. Отличие деятельности инженера и деятельности рабочего.</w:t>
      </w:r>
    </w:p>
    <w:p w:rsidR="00BE241C" w:rsidRPr="00BE241C" w:rsidRDefault="00BE241C" w:rsidP="00BE241C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E241C">
        <w:rPr>
          <w:b/>
          <w:bCs/>
          <w:i/>
          <w:iCs/>
          <w:sz w:val="28"/>
          <w:szCs w:val="28"/>
        </w:rPr>
        <w:t>Средства труда инженера. Средства труда рабочих</w:t>
      </w:r>
    </w:p>
    <w:p w:rsidR="00BE241C" w:rsidRPr="00BE241C" w:rsidRDefault="00BE241C" w:rsidP="00BE241C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E241C">
        <w:rPr>
          <w:sz w:val="28"/>
          <w:szCs w:val="28"/>
        </w:rPr>
        <w:t>В литературе часто указывается, что труд наиболее квалифицированных рабочих сближается с инженерным трудом. Инженерный труд не удается идентифицировать на основе только количественных характеристик соотношения умственного и физического, организаторского и исполнительского труда. Необходимо указать на качественное отличие деятельности инженера от деятельности рабочего.</w:t>
      </w:r>
    </w:p>
    <w:p w:rsidR="00BE241C" w:rsidRPr="00BE241C" w:rsidRDefault="00BE241C" w:rsidP="00BE241C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E241C">
        <w:rPr>
          <w:sz w:val="28"/>
          <w:szCs w:val="28"/>
        </w:rPr>
        <w:t>Простые моменты процесса труда следующие: целесообразная деятельность, или самый труд, предмет труда и средства труда. Специфика средств инженерного труда позволяет обнаружить его качественное отличие от деятельности рабочего и ученого.</w:t>
      </w:r>
    </w:p>
    <w:p w:rsidR="00BE241C" w:rsidRPr="00BE241C" w:rsidRDefault="00BE241C" w:rsidP="00BE241C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E241C">
        <w:rPr>
          <w:sz w:val="28"/>
          <w:szCs w:val="28"/>
        </w:rPr>
        <w:t>Средствами инженерного труда служат:</w:t>
      </w:r>
    </w:p>
    <w:p w:rsidR="00BE241C" w:rsidRPr="00BE241C" w:rsidRDefault="00BE241C" w:rsidP="00BE241C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E241C">
        <w:rPr>
          <w:sz w:val="28"/>
          <w:szCs w:val="28"/>
        </w:rPr>
        <w:t>1. Научные знания – результаты </w:t>
      </w:r>
      <w:hyperlink r:id="rId5" w:tooltip="Научно-исследовательская деятельность" w:history="1">
        <w:r w:rsidRPr="00BE241C">
          <w:rPr>
            <w:rStyle w:val="a4"/>
            <w:color w:val="auto"/>
            <w:sz w:val="28"/>
            <w:szCs w:val="28"/>
            <w:u w:val="none"/>
          </w:rPr>
          <w:t>научной деятельности</w:t>
        </w:r>
      </w:hyperlink>
      <w:r w:rsidRPr="00BE241C">
        <w:rPr>
          <w:sz w:val="28"/>
          <w:szCs w:val="28"/>
        </w:rPr>
        <w:t>, которыми инженер обычно пользуется в «снятом виде», в виде готовых формул, зависимостей различных величин и методик расчета, содержащихся в справочниках, технических и технологических инструкциях.</w:t>
      </w:r>
    </w:p>
    <w:p w:rsidR="00BE241C" w:rsidRPr="00BE241C" w:rsidRDefault="00BE241C" w:rsidP="00BE241C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E241C">
        <w:rPr>
          <w:sz w:val="28"/>
          <w:szCs w:val="28"/>
        </w:rPr>
        <w:t>2. Не менее важными и наиболее специфичными средствами инженерного труда выступают социально-технические нормы (стандарты, технические условия, отраслевые нормативы, правила </w:t>
      </w:r>
      <w:hyperlink r:id="rId6" w:tooltip="Техника безопасности" w:history="1">
        <w:r w:rsidRPr="00BE241C">
          <w:rPr>
            <w:rStyle w:val="a4"/>
            <w:color w:val="auto"/>
            <w:sz w:val="28"/>
            <w:szCs w:val="28"/>
            <w:u w:val="none"/>
          </w:rPr>
          <w:t>техники безопасности</w:t>
        </w:r>
      </w:hyperlink>
      <w:r w:rsidRPr="00BE241C">
        <w:rPr>
          <w:sz w:val="28"/>
          <w:szCs w:val="28"/>
        </w:rPr>
        <w:t>, </w:t>
      </w:r>
      <w:hyperlink r:id="rId7" w:tooltip="Строительные нормы и правила" w:history="1">
        <w:r w:rsidRPr="00BE241C">
          <w:rPr>
            <w:rStyle w:val="a4"/>
            <w:color w:val="auto"/>
            <w:sz w:val="28"/>
            <w:szCs w:val="28"/>
            <w:u w:val="none"/>
          </w:rPr>
          <w:t>строительные нормы</w:t>
        </w:r>
      </w:hyperlink>
      <w:r w:rsidRPr="00BE241C">
        <w:rPr>
          <w:sz w:val="28"/>
          <w:szCs w:val="28"/>
        </w:rPr>
        <w:t> и правила, правила устройства электроустановок и т. п.).</w:t>
      </w:r>
    </w:p>
    <w:p w:rsidR="00BE241C" w:rsidRPr="00BE241C" w:rsidRDefault="00BE241C" w:rsidP="00BE241C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E241C">
        <w:rPr>
          <w:sz w:val="28"/>
          <w:szCs w:val="28"/>
        </w:rPr>
        <w:t>3. К средствам инженерного труда относится также информация о состоянии материально-технического базиса общества, фиксируемая в виде каталогов, типажей, перечней номенклатуры изделий, выпускаемых заводами и т. п.</w:t>
      </w:r>
    </w:p>
    <w:p w:rsidR="00BE241C" w:rsidRPr="00BE241C" w:rsidRDefault="00BE241C" w:rsidP="00BE241C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E241C">
        <w:rPr>
          <w:sz w:val="28"/>
          <w:szCs w:val="28"/>
        </w:rPr>
        <w:lastRenderedPageBreak/>
        <w:t>4. Весьма специфична совокупность технических средств инженерного труда, представляющих собой главным образом информационную технику для сбора, обработки и представления технической информации.</w:t>
      </w:r>
    </w:p>
    <w:p w:rsidR="00BE241C" w:rsidRPr="00BE241C" w:rsidRDefault="00BE241C" w:rsidP="00BE241C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E241C">
        <w:rPr>
          <w:sz w:val="28"/>
          <w:szCs w:val="28"/>
        </w:rPr>
        <w:t>5. Результаты инженерной деятельности, как правило, представляются в знаковом виде, а также в виде устных распоряжений, объяснений, указаний и т. п.</w:t>
      </w:r>
    </w:p>
    <w:p w:rsidR="00BE241C" w:rsidRPr="00BE241C" w:rsidRDefault="00BE241C" w:rsidP="00BE241C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E241C">
        <w:rPr>
          <w:sz w:val="28"/>
          <w:szCs w:val="28"/>
        </w:rPr>
        <w:t>Вероятно, следует согласиться с определением инженера, данным С. А. Тихомировым. Он пишет: «Инженер – субъект, занятый преимущественно знаковой деятельностью, направленной на исследование, нормальную эксплуатацию, усовершенствование и разработку технических объектов или организацию производства, основанной на использовании научно-технических знаний и средств умственного труда, соответствующих его эпохе». Однако в приведенном определении на первое место поставлена исследовательская деятельность, которая не является основной для инженера. Знаковая форма инженерной деятельности указывает на ее место в системе разделения труда и определяет специфику средств труда инженера. Инженерная деятельность выступает элементом внутренней структуры производственного процесса, но не относится к его внешним факторам.</w:t>
      </w:r>
    </w:p>
    <w:p w:rsidR="00BE241C" w:rsidRPr="00BE241C" w:rsidRDefault="00BE241C" w:rsidP="00BE241C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E241C">
        <w:rPr>
          <w:i/>
          <w:iCs/>
          <w:sz w:val="28"/>
          <w:szCs w:val="28"/>
        </w:rPr>
        <w:t>Средства труда рабочих</w:t>
      </w:r>
      <w:r w:rsidRPr="00BE241C">
        <w:rPr>
          <w:sz w:val="28"/>
          <w:szCs w:val="28"/>
        </w:rPr>
        <w:t> существенно отличаются от инженерных. Главное их отличие состоит в том, что техническими средствами труда рабочих являются не средства подготовки производства как у инженера, а результаты инженерной деятельности и орудия труда самого материального производства, поскольку рабочий непосредственно воздействует на них. Результат инженерной деятельности опосредует воздействие рабочего на технику, а деятельность рабочего опосредует воздействие инженера на технику. Такая диалектика непосредственного и опосредованного характерна для внутренней структуры деятельности совокупного работника в целом. Исторически разделение труда развивается таким образом, что количество опосредующих звеньев совокупного работника сферы материального производства увеличивается.</w:t>
      </w:r>
    </w:p>
    <w:bookmarkEnd w:id="0"/>
    <w:p w:rsidR="00DF1810" w:rsidRPr="00BE241C" w:rsidRDefault="00BE241C" w:rsidP="00BE24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DF1810" w:rsidRPr="00BE24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241C"/>
    <w:rsid w:val="003A55B4"/>
    <w:rsid w:val="007410BC"/>
    <w:rsid w:val="00A80089"/>
    <w:rsid w:val="00AC17CF"/>
    <w:rsid w:val="00BE2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55CC9D-86E4-4D7D-91C0-A2F32DA44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E24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BE241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149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83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pandia.ru/text/category/stroitelmznie_normi_i_pravila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andia.ru/text/category/tehnika_bezopasnosti/" TargetMode="External"/><Relationship Id="rId5" Type="http://schemas.openxmlformats.org/officeDocument/2006/relationships/hyperlink" Target="https://pandia.ru/text/category/nauchno_issledovatelmzskaya_deyatelmznostmz/" TargetMode="External"/><Relationship Id="rId4" Type="http://schemas.openxmlformats.org/officeDocument/2006/relationships/hyperlink" Target="https://pandia.ru/text/category/dialektizmi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744</Words>
  <Characters>4241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Аделина Ракишева</cp:lastModifiedBy>
  <cp:revision>1</cp:revision>
  <dcterms:created xsi:type="dcterms:W3CDTF">2023-10-02T04:32:00Z</dcterms:created>
  <dcterms:modified xsi:type="dcterms:W3CDTF">2023-10-02T04:33:00Z</dcterms:modified>
</cp:coreProperties>
</file>